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B8D2" w14:textId="77777777" w:rsidR="00840E91" w:rsidRPr="00CE671D" w:rsidRDefault="00840E91" w:rsidP="00840E91">
      <w:pPr>
        <w:ind w:left="5041" w:hanging="5041"/>
        <w:jc w:val="right"/>
        <w:rPr>
          <w:bCs/>
        </w:rPr>
      </w:pPr>
      <w:r w:rsidRPr="00CE671D">
        <w:rPr>
          <w:bCs/>
        </w:rPr>
        <w:t>Riigieelarvelise toetuse lepingu juurde</w:t>
      </w:r>
    </w:p>
    <w:p w14:paraId="73F20AA8" w14:textId="77777777" w:rsidR="00C707A5" w:rsidRPr="00CE671D" w:rsidRDefault="00C707A5" w:rsidP="00C707A5">
      <w:pPr>
        <w:ind w:left="5040" w:hanging="5040"/>
        <w:rPr>
          <w:bCs/>
        </w:rPr>
      </w:pPr>
    </w:p>
    <w:p w14:paraId="278FBBFB" w14:textId="77777777" w:rsidR="00ED00B7" w:rsidRPr="00CE671D" w:rsidRDefault="00E02364" w:rsidP="00C707A5">
      <w:pPr>
        <w:ind w:left="5040" w:hanging="5040"/>
        <w:rPr>
          <w:bCs/>
        </w:rPr>
      </w:pPr>
      <w:r w:rsidRPr="00CE671D">
        <w:rPr>
          <w:bCs/>
        </w:rPr>
        <w:t>TOETUSE KASUT</w:t>
      </w:r>
      <w:r w:rsidR="00C707A5" w:rsidRPr="00CE671D">
        <w:rPr>
          <w:bCs/>
        </w:rPr>
        <w:t xml:space="preserve">AMISE TEGEVUS- JA </w:t>
      </w:r>
      <w:r w:rsidR="00B76AB0" w:rsidRPr="00CE671D">
        <w:rPr>
          <w:bCs/>
        </w:rPr>
        <w:t>FINANTS</w:t>
      </w:r>
      <w:r w:rsidR="00C707A5" w:rsidRPr="00CE671D">
        <w:rPr>
          <w:bCs/>
        </w:rPr>
        <w:t>ARUANDE VORM</w:t>
      </w:r>
    </w:p>
    <w:p w14:paraId="502B43DB" w14:textId="77777777" w:rsidR="008B119B" w:rsidRPr="00CE671D" w:rsidRDefault="008B119B" w:rsidP="00370D08">
      <w:pPr>
        <w:rPr>
          <w:b/>
          <w:bCs/>
        </w:rPr>
      </w:pPr>
    </w:p>
    <w:p w14:paraId="26D700D3" w14:textId="77777777" w:rsidR="00ED00B7" w:rsidRPr="00CE671D" w:rsidRDefault="00ED00B7" w:rsidP="00ED00B7">
      <w:pPr>
        <w:rPr>
          <w:b/>
          <w:bCs/>
        </w:rPr>
      </w:pPr>
    </w:p>
    <w:p w14:paraId="21477772" w14:textId="58A74C43" w:rsidR="00ED00B7" w:rsidRPr="00CE671D" w:rsidRDefault="00D26B84" w:rsidP="00ED00B7">
      <w:pPr>
        <w:spacing w:line="360" w:lineRule="auto"/>
      </w:pPr>
      <w:r w:rsidRPr="00CE671D">
        <w:t xml:space="preserve">Lepingu nr </w:t>
      </w:r>
      <w:r w:rsidR="00ED00B7" w:rsidRPr="00CE671D">
        <w:t xml:space="preserve">: </w:t>
      </w:r>
      <w:r w:rsidR="00900338">
        <w:t>7</w:t>
      </w:r>
      <w:r w:rsidR="007861E2">
        <w:t>-</w:t>
      </w:r>
      <w:r w:rsidR="00900338">
        <w:t>4</w:t>
      </w:r>
      <w:r w:rsidR="00984345">
        <w:t>/</w:t>
      </w:r>
      <w:r w:rsidR="00900338">
        <w:t>23-1</w:t>
      </w:r>
    </w:p>
    <w:p w14:paraId="4DBE0D41" w14:textId="57EBECD9" w:rsidR="00ED00B7" w:rsidRPr="00CE671D" w:rsidRDefault="00ED00B7" w:rsidP="00ED00B7">
      <w:pPr>
        <w:spacing w:line="360" w:lineRule="auto"/>
      </w:pPr>
      <w:r w:rsidRPr="00CE671D">
        <w:t xml:space="preserve">Aruande esitaja: </w:t>
      </w:r>
      <w:r w:rsidR="00934029">
        <w:t>MTÜ Räpina Mälumängu Selts</w:t>
      </w:r>
    </w:p>
    <w:p w14:paraId="0F0F6356" w14:textId="584C9255" w:rsidR="00ED00B7" w:rsidRPr="00CE671D" w:rsidRDefault="00E43EAD" w:rsidP="00ED00B7">
      <w:pPr>
        <w:pStyle w:val="Kehatekst"/>
        <w:spacing w:line="360" w:lineRule="auto"/>
      </w:pPr>
      <w:r w:rsidRPr="00CE671D">
        <w:t xml:space="preserve">Projekti </w:t>
      </w:r>
      <w:r w:rsidR="00ED00B7" w:rsidRPr="00CE671D">
        <w:t>läbiviimise aeg:</w:t>
      </w:r>
      <w:r w:rsidR="00934029">
        <w:t xml:space="preserve"> märts-31.detsember 2023</w:t>
      </w:r>
    </w:p>
    <w:p w14:paraId="5C62A339" w14:textId="501DFAFC" w:rsidR="005905DA" w:rsidRPr="00CE671D" w:rsidRDefault="005905DA" w:rsidP="00ED00B7">
      <w:pPr>
        <w:pStyle w:val="Kehatekst"/>
        <w:spacing w:line="360" w:lineRule="auto"/>
      </w:pPr>
      <w:r w:rsidRPr="00CE671D">
        <w:t>Tegevuste lepingujärgne maksumus:</w:t>
      </w:r>
      <w:r w:rsidR="00934029">
        <w:t xml:space="preserve"> 5000 €</w:t>
      </w:r>
    </w:p>
    <w:p w14:paraId="4F1C9866" w14:textId="0D163811" w:rsidR="00ED00B7" w:rsidRPr="00CE671D" w:rsidRDefault="00ED00B7" w:rsidP="00ED00B7">
      <w:pPr>
        <w:spacing w:line="360" w:lineRule="auto"/>
      </w:pPr>
      <w:r w:rsidRPr="00CE671D">
        <w:t>Aruande koostamise kuupäev:</w:t>
      </w:r>
      <w:r w:rsidR="00934029">
        <w:t xml:space="preserve"> </w:t>
      </w:r>
      <w:r w:rsidR="00AA69E9">
        <w:t>2</w:t>
      </w:r>
      <w:r w:rsidR="00984345">
        <w:t>7</w:t>
      </w:r>
      <w:r w:rsidR="00AA69E9">
        <w:t>.11.2023</w:t>
      </w:r>
    </w:p>
    <w:p w14:paraId="170F60F7" w14:textId="77777777" w:rsidR="00ED00B7" w:rsidRPr="00CE671D" w:rsidRDefault="00ED00B7" w:rsidP="00ED00B7">
      <w:pPr>
        <w:pStyle w:val="Pis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4407AA63" w14:textId="77777777" w:rsidR="00ED00B7" w:rsidRPr="00CE671D" w:rsidRDefault="00ED00B7" w:rsidP="00ED00B7">
      <w:pPr>
        <w:pStyle w:val="Pis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75207CD1" w14:textId="77777777" w:rsidR="008B2415" w:rsidRPr="00CE671D" w:rsidRDefault="008B2415" w:rsidP="008B2415">
      <w:pPr>
        <w:autoSpaceDE/>
        <w:autoSpaceDN/>
        <w:ind w:firstLine="720"/>
        <w:rPr>
          <w:lang w:eastAsia="en-US"/>
        </w:rPr>
      </w:pPr>
    </w:p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5"/>
      </w:tblGrid>
      <w:tr w:rsidR="008B2415" w:rsidRPr="00CE671D" w14:paraId="0173CB9F" w14:textId="77777777" w:rsidTr="00325B2B">
        <w:trPr>
          <w:trHeight w:val="661"/>
        </w:trPr>
        <w:tc>
          <w:tcPr>
            <w:tcW w:w="9775" w:type="dxa"/>
            <w:shd w:val="clear" w:color="auto" w:fill="F2F2F2"/>
            <w:hideMark/>
          </w:tcPr>
          <w:p w14:paraId="5EB45ABA" w14:textId="77777777" w:rsidR="00CE671D" w:rsidRPr="00CE671D" w:rsidRDefault="004520C4" w:rsidP="00CE671D">
            <w:pPr>
              <w:autoSpaceDE/>
              <w:autoSpaceDN/>
              <w:jc w:val="both"/>
              <w:rPr>
                <w:b/>
                <w:bCs/>
                <w:noProof/>
                <w:shd w:val="clear" w:color="auto" w:fill="F2F2F2"/>
                <w:lang w:eastAsia="en-US"/>
              </w:rPr>
            </w:pPr>
            <w:r w:rsidRPr="00CE671D">
              <w:rPr>
                <w:b/>
                <w:bCs/>
                <w:noProof/>
                <w:shd w:val="clear" w:color="auto" w:fill="F2F2F2"/>
                <w:lang w:eastAsia="en-US"/>
              </w:rPr>
              <w:t>Projekti e</w:t>
            </w:r>
            <w:r w:rsidR="008B2415" w:rsidRPr="00CE671D">
              <w:rPr>
                <w:b/>
                <w:bCs/>
                <w:noProof/>
                <w:shd w:val="clear" w:color="auto" w:fill="F2F2F2"/>
                <w:lang w:eastAsia="en-US"/>
              </w:rPr>
              <w:t xml:space="preserve">esmärgi saavutamine, tulemuste kokkuvõte </w:t>
            </w:r>
          </w:p>
          <w:p w14:paraId="7A614A7E" w14:textId="2F500B74" w:rsidR="008B2415" w:rsidRPr="00CE671D" w:rsidRDefault="008B2415" w:rsidP="00CE671D">
            <w:pPr>
              <w:autoSpaceDE/>
              <w:autoSpaceDN/>
              <w:jc w:val="both"/>
              <w:rPr>
                <w:b/>
                <w:bCs/>
                <w:iCs/>
                <w:noProof/>
                <w:lang w:eastAsia="en-US"/>
              </w:rPr>
            </w:pPr>
            <w:r w:rsidRPr="00CE671D">
              <w:rPr>
                <w:bCs/>
                <w:iCs/>
                <w:shd w:val="clear" w:color="auto" w:fill="F2F2F2"/>
              </w:rPr>
              <w:t xml:space="preserve">Kuidas projekt oma eesmärgi(d) täitis? </w:t>
            </w:r>
            <w:r w:rsidR="00E43EAD" w:rsidRPr="00CE671D">
              <w:rPr>
                <w:bCs/>
                <w:iCs/>
                <w:shd w:val="clear" w:color="auto" w:fill="F2F2F2"/>
              </w:rPr>
              <w:t xml:space="preserve">Kas ja mil määral saavutasite taotluses püstitatud eesmärgid? </w:t>
            </w:r>
            <w:r w:rsidR="00235D91" w:rsidRPr="00CE671D">
              <w:rPr>
                <w:bCs/>
                <w:iCs/>
                <w:shd w:val="clear" w:color="auto" w:fill="F2F2F2"/>
              </w:rPr>
              <w:t xml:space="preserve">Millised </w:t>
            </w:r>
            <w:r w:rsidRPr="00CE671D">
              <w:rPr>
                <w:bCs/>
                <w:iCs/>
                <w:shd w:val="clear" w:color="auto" w:fill="F2F2F2"/>
              </w:rPr>
              <w:t xml:space="preserve">tulemused saavutati? </w:t>
            </w:r>
            <w:r w:rsidR="00235D91" w:rsidRPr="00CE671D">
              <w:rPr>
                <w:iCs/>
                <w:shd w:val="clear" w:color="auto" w:fill="F2F2F2"/>
              </w:rPr>
              <w:t>Kuidas tehtud investeering</w:t>
            </w:r>
            <w:r w:rsidR="001A5930" w:rsidRPr="00CE671D">
              <w:rPr>
                <w:iCs/>
                <w:shd w:val="clear" w:color="auto" w:fill="F2F2F2"/>
              </w:rPr>
              <w:t xml:space="preserve"> </w:t>
            </w:r>
            <w:r w:rsidR="00235D91" w:rsidRPr="00CE671D">
              <w:rPr>
                <w:iCs/>
                <w:shd w:val="clear" w:color="auto" w:fill="F2F2F2"/>
              </w:rPr>
              <w:t>/</w:t>
            </w:r>
            <w:r w:rsidR="001A5930" w:rsidRPr="00CE671D">
              <w:rPr>
                <w:iCs/>
                <w:shd w:val="clear" w:color="auto" w:fill="F2F2F2"/>
              </w:rPr>
              <w:t xml:space="preserve"> </w:t>
            </w:r>
            <w:r w:rsidR="00235D91" w:rsidRPr="00CE671D">
              <w:rPr>
                <w:iCs/>
                <w:shd w:val="clear" w:color="auto" w:fill="F2F2F2"/>
              </w:rPr>
              <w:t xml:space="preserve">soetus </w:t>
            </w:r>
            <w:r w:rsidR="00AF0993" w:rsidRPr="00CE671D">
              <w:rPr>
                <w:iCs/>
                <w:shd w:val="clear" w:color="auto" w:fill="F2F2F2"/>
              </w:rPr>
              <w:t>muutis</w:t>
            </w:r>
            <w:r w:rsidR="00D539AF" w:rsidRPr="00CE671D">
              <w:rPr>
                <w:iCs/>
                <w:shd w:val="clear" w:color="auto" w:fill="F2F2F2"/>
              </w:rPr>
              <w:t xml:space="preserve"> ühingu võimekust, </w:t>
            </w:r>
            <w:r w:rsidR="00AF0993" w:rsidRPr="00CE671D">
              <w:rPr>
                <w:iCs/>
                <w:shd w:val="clear" w:color="auto" w:fill="F2F2F2"/>
              </w:rPr>
              <w:t xml:space="preserve"> </w:t>
            </w:r>
            <w:r w:rsidR="004520C4" w:rsidRPr="00CE671D">
              <w:rPr>
                <w:iCs/>
                <w:shd w:val="clear" w:color="auto" w:fill="F2F2F2"/>
              </w:rPr>
              <w:t xml:space="preserve">tegevuskeskkonda, </w:t>
            </w:r>
            <w:r w:rsidR="00235D91" w:rsidRPr="00CE671D">
              <w:rPr>
                <w:iCs/>
                <w:shd w:val="clear" w:color="auto" w:fill="F2F2F2"/>
              </w:rPr>
              <w:t>edendas kohalikku elu</w:t>
            </w:r>
            <w:r w:rsidR="00C1132C" w:rsidRPr="00CE671D">
              <w:rPr>
                <w:iCs/>
              </w:rPr>
              <w:t>?</w:t>
            </w:r>
          </w:p>
        </w:tc>
      </w:tr>
      <w:tr w:rsidR="008B2415" w:rsidRPr="00CE671D" w14:paraId="7B000EE1" w14:textId="77777777" w:rsidTr="00325B2B">
        <w:trPr>
          <w:trHeight w:val="2197"/>
        </w:trPr>
        <w:tc>
          <w:tcPr>
            <w:tcW w:w="9775" w:type="dxa"/>
          </w:tcPr>
          <w:p w14:paraId="52575260" w14:textId="21D35BA2" w:rsidR="008B2415" w:rsidRPr="00CE671D" w:rsidRDefault="00AA69E9" w:rsidP="008B2415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  <w:r>
              <w:rPr>
                <w:bCs/>
                <w:noProof/>
                <w:lang w:eastAsia="en-US"/>
              </w:rPr>
              <w:t>MTÜ Räpina Mälumängu Selts korraldas III üle-eestilise mälumängu festivali koos eesti meistrivõistlustega. Meistrivõistlustel toimusid individuaalsed, paaris ja võistkondlikud mälumängud. Kolmepäevasel üritusel, kus esimesel päeval toimus suur vabaõhumäng koos publikuga</w:t>
            </w:r>
            <w:r w:rsidR="00B259FB">
              <w:rPr>
                <w:bCs/>
                <w:noProof/>
                <w:lang w:eastAsia="en-US"/>
              </w:rPr>
              <w:t>,</w:t>
            </w:r>
            <w:r>
              <w:rPr>
                <w:bCs/>
                <w:noProof/>
                <w:lang w:eastAsia="en-US"/>
              </w:rPr>
              <w:t xml:space="preserve"> </w:t>
            </w:r>
            <w:r w:rsidR="00B259FB">
              <w:rPr>
                <w:bCs/>
                <w:noProof/>
                <w:lang w:eastAsia="en-US"/>
              </w:rPr>
              <w:t>o</w:t>
            </w:r>
            <w:r>
              <w:rPr>
                <w:bCs/>
                <w:noProof/>
                <w:lang w:eastAsia="en-US"/>
              </w:rPr>
              <w:t xml:space="preserve">sales üle 200 inimese pluss korraldajad ja publik. Toimusid kohtumised koolides </w:t>
            </w:r>
            <w:r w:rsidR="00B259FB">
              <w:rPr>
                <w:bCs/>
                <w:noProof/>
                <w:lang w:eastAsia="en-US"/>
              </w:rPr>
              <w:t>E</w:t>
            </w:r>
            <w:r>
              <w:rPr>
                <w:bCs/>
                <w:noProof/>
                <w:lang w:eastAsia="en-US"/>
              </w:rPr>
              <w:t>esti tippmälumängurite osavõtul. Eesti Mälumängu</w:t>
            </w:r>
            <w:r w:rsidR="00B259FB">
              <w:rPr>
                <w:bCs/>
                <w:noProof/>
                <w:lang w:eastAsia="en-US"/>
              </w:rPr>
              <w:t xml:space="preserve"> L</w:t>
            </w:r>
            <w:r>
              <w:rPr>
                <w:bCs/>
                <w:noProof/>
                <w:lang w:eastAsia="en-US"/>
              </w:rPr>
              <w:t xml:space="preserve">iit jagas välja kõigis kategooriates täiskomplekti medaleid. Üritusega propageerisime mälumängu Lõuna- ja Kagu- Eestis. Räpina oli sellel hetkel mälumängupealinn. </w:t>
            </w:r>
            <w:r w:rsidR="00191489">
              <w:rPr>
                <w:bCs/>
                <w:noProof/>
                <w:lang w:eastAsia="en-US"/>
              </w:rPr>
              <w:t xml:space="preserve">Koostöös Eesti Mälumängu Liiduga peame üritust igati korda läinuks ja kõige suurema osavõtu arvuga viimase 15 aasta jooksul. Meeskonna mängus kasutati esmakordselt uusi IT-lahendusi. Küsimused tulid suurele ekraanile, mitte paberil. Korraldustoimkond Räpina Mälumängu Seltsist sai töökogemuse Eesti tipp- mälumängu korraldajatega. Mälumängu </w:t>
            </w:r>
            <w:r w:rsidR="00B259FB">
              <w:rPr>
                <w:bCs/>
                <w:noProof/>
                <w:lang w:eastAsia="en-US"/>
              </w:rPr>
              <w:t>S</w:t>
            </w:r>
            <w:r w:rsidR="00191489">
              <w:rPr>
                <w:bCs/>
                <w:noProof/>
                <w:lang w:eastAsia="en-US"/>
              </w:rPr>
              <w:t xml:space="preserve">eltsile jäid töölahenditeks arvutid, paljundus ja projektor. </w:t>
            </w:r>
          </w:p>
        </w:tc>
      </w:tr>
      <w:tr w:rsidR="008B2415" w:rsidRPr="00CE671D" w14:paraId="2ED4C48C" w14:textId="77777777" w:rsidTr="00325B2B">
        <w:trPr>
          <w:trHeight w:val="55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7A7D59" w14:textId="0967209C" w:rsidR="00CE671D" w:rsidRPr="00CE671D" w:rsidRDefault="00D539AF" w:rsidP="00D539AF">
            <w:pPr>
              <w:autoSpaceDE/>
              <w:autoSpaceDN/>
              <w:jc w:val="both"/>
              <w:rPr>
                <w:b/>
                <w:noProof/>
                <w:color w:val="000000"/>
                <w:shd w:val="clear" w:color="auto" w:fill="F2F2F2"/>
                <w:lang w:eastAsia="en-US"/>
              </w:rPr>
            </w:pPr>
            <w:r w:rsidRPr="00CE671D">
              <w:rPr>
                <w:b/>
                <w:noProof/>
                <w:color w:val="000000"/>
                <w:shd w:val="clear" w:color="auto" w:fill="F2F2F2"/>
                <w:lang w:eastAsia="en-US"/>
              </w:rPr>
              <w:t>Väljundid</w:t>
            </w:r>
          </w:p>
          <w:p w14:paraId="4C47C985" w14:textId="2F166681" w:rsidR="00D539AF" w:rsidRPr="00CE671D" w:rsidRDefault="00CE671D" w:rsidP="00D539AF">
            <w:pPr>
              <w:autoSpaceDE/>
              <w:autoSpaceDN/>
              <w:jc w:val="both"/>
              <w:rPr>
                <w:bCs/>
                <w:iCs/>
                <w:noProof/>
                <w:color w:val="000000"/>
                <w:lang w:eastAsia="en-US"/>
              </w:rPr>
            </w:pPr>
            <w:r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Lo</w:t>
            </w:r>
            <w:r w:rsidR="003154EC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 xml:space="preserve">etlege läbiviidud tegevused/üritused. </w:t>
            </w:r>
            <w:r w:rsidR="00D539AF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Loetlege korrastatud objektid, remonditud ja rekonstrueeritud ruumid, soetatud varad. Kirjeldage nende kasutami</w:t>
            </w:r>
            <w:r w:rsidR="000E2A2A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st</w:t>
            </w:r>
            <w:r w:rsidR="00D539AF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. Kuidas on tagatud investeeringute avalik kasutus, kättesaadavus  ja töökorras hoidmine?</w:t>
            </w:r>
            <w:r w:rsidR="00D539AF" w:rsidRPr="00CE671D">
              <w:rPr>
                <w:iCs/>
                <w:noProof/>
                <w:color w:val="000000"/>
                <w:lang w:eastAsia="en-US"/>
              </w:rPr>
              <w:t xml:space="preserve"> Nimetage vastutaja ja säilitamise asukoht.</w:t>
            </w:r>
          </w:p>
          <w:p w14:paraId="790ACFDA" w14:textId="77777777" w:rsidR="008B2415" w:rsidRPr="00CE671D" w:rsidRDefault="008B2415" w:rsidP="00D539AF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2415" w:rsidRPr="00CE671D" w14:paraId="1263846D" w14:textId="77777777" w:rsidTr="00325B2B">
        <w:trPr>
          <w:trHeight w:val="2232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002371" w14:textId="77777777" w:rsidR="008B2415" w:rsidRDefault="00191489" w:rsidP="00191489">
            <w:pPr>
              <w:pStyle w:val="Loendilik"/>
              <w:numPr>
                <w:ilvl w:val="0"/>
                <w:numId w:val="1"/>
              </w:numPr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Festivali avaüritus- suur väli-mälumäng Eesti tipp-mälumängurite, kohalike aktivistide, Räpina Ühisgümnaasiumi vilistlaste ja noorte ning Lõuna-Eestist valitud riigikogulaste osavõtul.</w:t>
            </w:r>
          </w:p>
          <w:p w14:paraId="54761B6A" w14:textId="77777777" w:rsidR="00191489" w:rsidRDefault="00191489" w:rsidP="006A2B96">
            <w:pPr>
              <w:pStyle w:val="Loendilik"/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Eesti mälumängu meistrivõistlused kahel päeval, individuaal, paaris ja võistkondlikus mälumängus.</w:t>
            </w:r>
          </w:p>
          <w:p w14:paraId="53D41ACA" w14:textId="77777777" w:rsidR="00191489" w:rsidRDefault="00191489" w:rsidP="006A2B96">
            <w:pPr>
              <w:pStyle w:val="Loendilik"/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Osavõtjate toitlustamine kahel päeval</w:t>
            </w:r>
          </w:p>
          <w:p w14:paraId="4563A409" w14:textId="730AAA15" w:rsidR="00191489" w:rsidRDefault="00191489" w:rsidP="006A2B96">
            <w:pPr>
              <w:pStyle w:val="Loendilik"/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Festivali pidulik lõpetamine</w:t>
            </w:r>
            <w:r w:rsidR="006A2B96">
              <w:rPr>
                <w:noProof/>
                <w:color w:val="000000"/>
                <w:lang w:eastAsia="en-US"/>
              </w:rPr>
              <w:t>, ürituse log</w:t>
            </w:r>
            <w:r w:rsidR="00B259FB">
              <w:rPr>
                <w:noProof/>
                <w:color w:val="000000"/>
                <w:lang w:eastAsia="en-US"/>
              </w:rPr>
              <w:t>o</w:t>
            </w:r>
            <w:r w:rsidR="006A2B96">
              <w:rPr>
                <w:noProof/>
                <w:color w:val="000000"/>
                <w:lang w:eastAsia="en-US"/>
              </w:rPr>
              <w:t>ga esemed, mõningad raamatud lisaks muule auhinnalauale.</w:t>
            </w:r>
          </w:p>
          <w:p w14:paraId="5EAB3F63" w14:textId="77777777" w:rsidR="006A2B96" w:rsidRDefault="006A2B96" w:rsidP="006A2B96">
            <w:pPr>
              <w:pStyle w:val="Loendilik"/>
              <w:numPr>
                <w:ilvl w:val="0"/>
                <w:numId w:val="1"/>
              </w:numPr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Arvutid Lenovo ThinkPad E15 (Gen 2) – 2 tk</w:t>
            </w:r>
          </w:p>
          <w:p w14:paraId="183A45DA" w14:textId="77777777" w:rsidR="006A2B96" w:rsidRDefault="006A2B96" w:rsidP="006A2B96">
            <w:pPr>
              <w:autoSpaceDE/>
              <w:autoSpaceDN/>
              <w:spacing w:before="60" w:after="60"/>
              <w:ind w:left="720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Multifunktsionaalne printer, projektor</w:t>
            </w:r>
          </w:p>
          <w:p w14:paraId="0A96B6DC" w14:textId="25F8D74A" w:rsidR="006A2B96" w:rsidRDefault="006A2B96" w:rsidP="006A2B96">
            <w:pPr>
              <w:pStyle w:val="Loendilik"/>
              <w:numPr>
                <w:ilvl w:val="0"/>
                <w:numId w:val="1"/>
              </w:numPr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 xml:space="preserve">Arvuteid, paljundust kasutatakse </w:t>
            </w:r>
            <w:r w:rsidR="00B259FB">
              <w:rPr>
                <w:noProof/>
                <w:color w:val="000000"/>
                <w:lang w:eastAsia="en-US"/>
              </w:rPr>
              <w:t>M</w:t>
            </w:r>
            <w:r>
              <w:rPr>
                <w:noProof/>
                <w:color w:val="000000"/>
                <w:lang w:eastAsia="en-US"/>
              </w:rPr>
              <w:t xml:space="preserve">älumängu </w:t>
            </w:r>
            <w:r w:rsidR="00B259FB">
              <w:rPr>
                <w:noProof/>
                <w:color w:val="000000"/>
                <w:lang w:eastAsia="en-US"/>
              </w:rPr>
              <w:t>S</w:t>
            </w:r>
            <w:r>
              <w:rPr>
                <w:noProof/>
                <w:color w:val="000000"/>
                <w:lang w:eastAsia="en-US"/>
              </w:rPr>
              <w:t>eltsis igapäevaselt ja printerit vastavalt mälumängu korraldamise vajadustele. Korraldatakse kohalikke mälumänge (Põlvamaa meistrivõistlused, Peipsimängud, koolinoorte mängud ja pubi- mälumängud)</w:t>
            </w:r>
          </w:p>
          <w:p w14:paraId="33850D7F" w14:textId="332015F5" w:rsidR="006A2B96" w:rsidRPr="006A2B96" w:rsidRDefault="006A2B96" w:rsidP="006A2B96">
            <w:pPr>
              <w:pStyle w:val="Loendilik"/>
              <w:numPr>
                <w:ilvl w:val="0"/>
                <w:numId w:val="1"/>
              </w:numPr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lastRenderedPageBreak/>
              <w:t>Vastutajaks on MTÜ Räpina Mälumängu Seltsi eestvedajad, varaliselt vastutav Mait Meensalu ja aktivist Omar Kaljuvee. Esemed asuvad Räpina Mälumänguseltsi aadressil.</w:t>
            </w:r>
          </w:p>
        </w:tc>
      </w:tr>
    </w:tbl>
    <w:p w14:paraId="0EDC016C" w14:textId="77777777" w:rsidR="008B2415" w:rsidRPr="00CE671D" w:rsidRDefault="008B2415" w:rsidP="008B2415">
      <w:pPr>
        <w:autoSpaceDE/>
        <w:autoSpaceDN/>
        <w:rPr>
          <w:vanish/>
          <w:lang w:eastAsia="en-US"/>
        </w:rPr>
      </w:pPr>
    </w:p>
    <w:p w14:paraId="292F4C13" w14:textId="77777777" w:rsidR="00ED00B7" w:rsidRPr="00CE671D" w:rsidRDefault="00ED00B7" w:rsidP="00ED00B7"/>
    <w:p w14:paraId="16864574" w14:textId="77777777" w:rsidR="007E0982" w:rsidRPr="00CE671D" w:rsidRDefault="007E0982" w:rsidP="00ED00B7">
      <w:pPr>
        <w:sectPr w:rsidR="007E0982" w:rsidRPr="00CE671D" w:rsidSect="008153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7"/>
        <w:gridCol w:w="1947"/>
        <w:gridCol w:w="1588"/>
        <w:gridCol w:w="1448"/>
        <w:gridCol w:w="3784"/>
      </w:tblGrid>
      <w:tr w:rsidR="00CE671D" w:rsidRPr="00CE671D" w14:paraId="16A98288" w14:textId="77777777" w:rsidTr="00CE671D">
        <w:trPr>
          <w:trHeight w:val="260"/>
        </w:trPr>
        <w:tc>
          <w:tcPr>
            <w:tcW w:w="2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30BC" w14:textId="2D8088DC" w:rsidR="00CE671D" w:rsidRPr="00CE671D" w:rsidRDefault="00CE671D" w:rsidP="008930D1">
            <w:pPr>
              <w:autoSpaceDE/>
              <w:autoSpaceDN/>
              <w:rPr>
                <w:b/>
                <w:bCs/>
                <w:lang w:eastAsia="en-US"/>
              </w:rPr>
            </w:pPr>
            <w:r w:rsidRPr="00CE671D">
              <w:rPr>
                <w:b/>
                <w:bCs/>
                <w:lang w:eastAsia="en-US"/>
              </w:rPr>
              <w:lastRenderedPageBreak/>
              <w:t>Riigieelarvelise toetuse kasutamise finantsaruande osa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5B9D" w14:textId="77777777" w:rsidR="00CE671D" w:rsidRPr="00CE671D" w:rsidRDefault="00CE671D" w:rsidP="008930D1">
            <w:pPr>
              <w:autoSpaceDE/>
              <w:autoSpaceDN/>
              <w:rPr>
                <w:b/>
                <w:bCs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5C2A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B80F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56513223" w14:textId="77777777" w:rsidTr="00CE671D">
        <w:trPr>
          <w:trHeight w:val="250"/>
        </w:trPr>
        <w:tc>
          <w:tcPr>
            <w:tcW w:w="1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BCC3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5CE1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0DFD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6C44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3FDF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3C0CEDAE" w14:textId="77777777" w:rsidTr="00CE671D">
        <w:trPr>
          <w:trHeight w:val="530"/>
        </w:trPr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D5D3B" w14:textId="370F242F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 xml:space="preserve">Projekti kulud tegevuste kaupa </w:t>
            </w:r>
            <w:r>
              <w:rPr>
                <w:b/>
                <w:bCs/>
                <w:color w:val="000000"/>
                <w:lang w:eastAsia="en-US"/>
              </w:rPr>
              <w:br/>
            </w:r>
            <w:r w:rsidRPr="00CE671D">
              <w:rPr>
                <w:color w:val="000000"/>
                <w:lang w:eastAsia="en-US"/>
              </w:rPr>
              <w:t>(vajadusel lisa ridu)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EE6538" w14:textId="477CE19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Kulud toetusest vastavalt taotlusele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DE571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Tegelikud kulud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8008F" w14:textId="2EACC459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Jääk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4A45FD" w14:textId="77777777" w:rsidR="00CE671D" w:rsidRPr="00CE671D" w:rsidRDefault="00CE671D" w:rsidP="008930D1">
            <w:pPr>
              <w:autoSpaceDE/>
              <w:autoSpaceDN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Märkused</w:t>
            </w:r>
          </w:p>
        </w:tc>
      </w:tr>
      <w:tr w:rsidR="00CE671D" w:rsidRPr="00CE671D" w14:paraId="215B2CF6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395" w14:textId="0BB70A08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</w:t>
            </w:r>
            <w:r w:rsidR="006A2B96">
              <w:rPr>
                <w:color w:val="000000"/>
                <w:lang w:eastAsia="en-US"/>
              </w:rPr>
              <w:t xml:space="preserve"> 02-052023-3</w:t>
            </w:r>
            <w:r w:rsidRPr="00CE671D">
              <w:rPr>
                <w:color w:val="000000"/>
                <w:lang w:eastAsia="en-US"/>
              </w:rPr>
              <w:t xml:space="preserve"> / arve esitaja</w:t>
            </w:r>
            <w:r w:rsidR="007F57BB">
              <w:rPr>
                <w:color w:val="000000"/>
                <w:lang w:eastAsia="en-US"/>
              </w:rPr>
              <w:t xml:space="preserve"> Tehnikamarket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E917" w14:textId="01F42ADC" w:rsidR="00CE671D" w:rsidRPr="00CE671D" w:rsidRDefault="007F57BB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2632,80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E8A7" w14:textId="5252DA2C" w:rsidR="00CE671D" w:rsidRPr="00CE671D" w:rsidRDefault="007F57BB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2632,80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2B95" w14:textId="0F1CE575" w:rsidR="00CE671D" w:rsidRPr="00CE671D" w:rsidRDefault="007F57BB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AF99" w14:textId="444C91A2" w:rsidR="00CE671D" w:rsidRPr="00CE671D" w:rsidRDefault="007F57BB" w:rsidP="008930D1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2 arvutit, printer, projektor</w:t>
            </w:r>
          </w:p>
        </w:tc>
      </w:tr>
      <w:tr w:rsidR="00CE671D" w:rsidRPr="00CE671D" w14:paraId="3F899691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A485" w14:textId="0302EFB9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</w:t>
            </w:r>
            <w:r w:rsidR="007F57BB">
              <w:rPr>
                <w:color w:val="000000"/>
                <w:lang w:eastAsia="en-US"/>
              </w:rPr>
              <w:t xml:space="preserve"> 2023012</w:t>
            </w:r>
            <w:r w:rsidRPr="00CE671D">
              <w:rPr>
                <w:color w:val="000000"/>
                <w:lang w:eastAsia="en-US"/>
              </w:rPr>
              <w:t xml:space="preserve"> / arve esitaja</w:t>
            </w:r>
            <w:r w:rsidR="007F57BB">
              <w:rPr>
                <w:color w:val="000000"/>
                <w:lang w:eastAsia="en-US"/>
              </w:rPr>
              <w:t xml:space="preserve"> </w:t>
            </w:r>
            <w:proofErr w:type="spellStart"/>
            <w:r w:rsidR="007F57BB">
              <w:rPr>
                <w:color w:val="000000"/>
                <w:lang w:eastAsia="en-US"/>
              </w:rPr>
              <w:t>Elstriine</w:t>
            </w:r>
            <w:proofErr w:type="spellEnd"/>
            <w:r w:rsidR="007F57BB">
              <w:rPr>
                <w:color w:val="000000"/>
                <w:lang w:eastAsia="en-US"/>
              </w:rPr>
              <w:t xml:space="preserve"> OÜ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6346" w14:textId="51D4B481" w:rsidR="00CE671D" w:rsidRPr="00CE671D" w:rsidRDefault="007F57BB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1367,20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4FEB" w14:textId="099D0101" w:rsidR="00CE671D" w:rsidRPr="00CE671D" w:rsidRDefault="007F57BB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1367,20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BBE5" w14:textId="681D9A58" w:rsidR="00CE671D" w:rsidRPr="00CE671D" w:rsidRDefault="007F57BB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0BA4" w14:textId="29EC4822" w:rsidR="00CE671D" w:rsidRPr="00CE671D" w:rsidRDefault="007F57BB" w:rsidP="00C45017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Osavõtjate kahepäevane toitlustamine</w:t>
            </w:r>
          </w:p>
        </w:tc>
      </w:tr>
      <w:tr w:rsidR="00CE671D" w:rsidRPr="00CE671D" w14:paraId="51AC21E9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42A" w14:textId="590AFB75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</w:t>
            </w:r>
            <w:r w:rsidR="007F57BB">
              <w:rPr>
                <w:color w:val="000000"/>
                <w:lang w:eastAsia="en-US"/>
              </w:rPr>
              <w:t xml:space="preserve"> 202000248116</w:t>
            </w:r>
            <w:r w:rsidRPr="00CE671D">
              <w:rPr>
                <w:color w:val="000000"/>
                <w:lang w:eastAsia="en-US"/>
              </w:rPr>
              <w:t xml:space="preserve"> / arve esitaja</w:t>
            </w:r>
            <w:r w:rsidR="007F57BB">
              <w:rPr>
                <w:color w:val="000000"/>
                <w:lang w:eastAsia="en-US"/>
              </w:rPr>
              <w:t xml:space="preserve"> Rahva Raamat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60C7" w14:textId="337DBD75" w:rsidR="00CE671D" w:rsidRPr="00CE671D" w:rsidRDefault="007F57BB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577,61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A41B" w14:textId="061AC012" w:rsidR="00CE671D" w:rsidRPr="00CE671D" w:rsidRDefault="007F57BB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577,61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9CB7" w14:textId="4B472F01" w:rsidR="00CE671D" w:rsidRPr="00CE671D" w:rsidRDefault="007F57BB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EA74" w14:textId="2A1C630A" w:rsidR="00CE671D" w:rsidRPr="00CE671D" w:rsidRDefault="007F57BB" w:rsidP="00C45017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Auhinnalauale teatmeteosed, raamatud</w:t>
            </w:r>
          </w:p>
        </w:tc>
      </w:tr>
      <w:tr w:rsidR="00CE671D" w:rsidRPr="00CE671D" w14:paraId="401934E4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CBE6" w14:textId="2BB94A2C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 xml:space="preserve">Lepingu või arve nr </w:t>
            </w:r>
            <w:r w:rsidR="007F57BB">
              <w:rPr>
                <w:color w:val="000000"/>
                <w:lang w:eastAsia="en-US"/>
              </w:rPr>
              <w:t>1683</w:t>
            </w:r>
            <w:r w:rsidRPr="00CE671D">
              <w:rPr>
                <w:color w:val="000000"/>
                <w:lang w:eastAsia="en-US"/>
              </w:rPr>
              <w:t>/ arve esitaja</w:t>
            </w:r>
            <w:r w:rsidR="007F57BB">
              <w:rPr>
                <w:color w:val="000000"/>
                <w:lang w:eastAsia="en-US"/>
              </w:rPr>
              <w:t xml:space="preserve"> </w:t>
            </w:r>
            <w:proofErr w:type="spellStart"/>
            <w:r w:rsidR="007F57BB">
              <w:rPr>
                <w:color w:val="000000"/>
                <w:lang w:eastAsia="en-US"/>
              </w:rPr>
              <w:t>Etter</w:t>
            </w:r>
            <w:proofErr w:type="spellEnd"/>
            <w:r w:rsidR="007F57BB">
              <w:rPr>
                <w:color w:val="000000"/>
                <w:lang w:eastAsia="en-US"/>
              </w:rPr>
              <w:t xml:space="preserve"> Reklaam OÜ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11BE" w14:textId="00AEDD56" w:rsidR="00CE671D" w:rsidRPr="00CE671D" w:rsidRDefault="007F57BB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422,39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820A" w14:textId="3E664CCB" w:rsidR="00CE671D" w:rsidRPr="00CE671D" w:rsidRDefault="007F57BB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422,39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6F35" w14:textId="759CE52E" w:rsidR="00CE671D" w:rsidRPr="00CE671D" w:rsidRDefault="007F57BB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193A" w14:textId="1420389C" w:rsidR="00CE671D" w:rsidRPr="00CE671D" w:rsidRDefault="007F57BB" w:rsidP="00C45017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Meistrisärgid logoga, pastapliiatsid logoga, kruusid, klaasid logoga</w:t>
            </w:r>
          </w:p>
        </w:tc>
      </w:tr>
      <w:tr w:rsidR="00CE671D" w:rsidRPr="00CE671D" w14:paraId="5BE88F32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94F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744E" w14:textId="4935E1A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AE8D" w14:textId="4849906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255F" w14:textId="0263C35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98AA" w14:textId="249A0AF5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79E2E1D9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B6B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BAB7" w14:textId="3DC26A32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C3B6" w14:textId="2673A660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1707" w14:textId="331E24B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2F66" w14:textId="42FC647D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714DF086" w14:textId="77777777" w:rsidTr="00CE671D">
        <w:trPr>
          <w:trHeight w:val="25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526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BB43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C59E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4CB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73C9" w14:textId="2D44E999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345AF772" w14:textId="77777777" w:rsidTr="00CE671D">
        <w:trPr>
          <w:trHeight w:val="26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12BC8" w14:textId="1474162C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KOKKU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C96F18" w14:textId="725B5127" w:rsidR="00CE671D" w:rsidRPr="00CE671D" w:rsidRDefault="007F57BB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5000</w:t>
            </w:r>
            <w:r w:rsidR="00CE671D" w:rsidRPr="00CE671D">
              <w:rPr>
                <w:b/>
                <w:bCs/>
                <w:color w:val="000000"/>
                <w:lang w:eastAsia="en-US"/>
              </w:rPr>
              <w:t>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7EAF3" w14:textId="51FAD168" w:rsidR="00CE671D" w:rsidRPr="00CE671D" w:rsidRDefault="007F57BB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5000</w:t>
            </w:r>
            <w:r w:rsidR="00CE671D" w:rsidRPr="00CE671D">
              <w:rPr>
                <w:b/>
                <w:bCs/>
                <w:color w:val="000000"/>
                <w:lang w:eastAsia="en-US"/>
              </w:rPr>
              <w:t>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D303E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F06455" w14:textId="77777777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</w:tr>
    </w:tbl>
    <w:p w14:paraId="6D93A722" w14:textId="7F3E798F" w:rsidR="0081532B" w:rsidRPr="00CE671D" w:rsidRDefault="0081532B"/>
    <w:p w14:paraId="2500B603" w14:textId="77777777" w:rsidR="00CE671D" w:rsidRPr="00CE671D" w:rsidRDefault="00CE671D" w:rsidP="00CE671D">
      <w:r w:rsidRPr="00CE671D">
        <w:t>Finantsaruandele lisatakse ülevaade teistest finantseerimisallikatest.</w:t>
      </w:r>
    </w:p>
    <w:p w14:paraId="50E5C274" w14:textId="77777777" w:rsidR="00CE671D" w:rsidRPr="00CE671D" w:rsidRDefault="00CE671D" w:rsidP="00CE671D"/>
    <w:p w14:paraId="2753465E" w14:textId="5FF18E1C" w:rsidR="00CE671D" w:rsidRPr="00CE671D" w:rsidRDefault="00CE671D" w:rsidP="00CE671D">
      <w:r w:rsidRPr="00CE671D">
        <w:t>Aruandele lisatakse kulude tõendamiseks pangakonto koondväljavõte või väljavõte raamatupidamisprogrammist</w:t>
      </w:r>
    </w:p>
    <w:p w14:paraId="571312E3" w14:textId="77777777" w:rsidR="00CE671D" w:rsidRPr="00CE671D" w:rsidRDefault="00CE671D" w:rsidP="00CE671D"/>
    <w:p w14:paraId="40BF3D3E" w14:textId="1961C6C4" w:rsidR="00CE671D" w:rsidRPr="00CE671D" w:rsidRDefault="00CE671D" w:rsidP="00CE671D">
      <w:r w:rsidRPr="00CE671D">
        <w:t>Siseministeeriumil on õigus küsida riigieelarvelise toetuse kasutamise kohta täiendavaid küsimusi.</w:t>
      </w:r>
    </w:p>
    <w:p w14:paraId="039D5D1A" w14:textId="77777777" w:rsidR="00CE671D" w:rsidRPr="00CE671D" w:rsidRDefault="00CE671D" w:rsidP="00CE671D"/>
    <w:p w14:paraId="47095F4C" w14:textId="77777777" w:rsidR="00CE671D" w:rsidRPr="00CE671D" w:rsidRDefault="00CE671D" w:rsidP="00CE671D"/>
    <w:p w14:paraId="4D99D0EF" w14:textId="275E0427" w:rsidR="00CE671D" w:rsidRPr="00CE671D" w:rsidRDefault="00CE671D" w:rsidP="00CE671D">
      <w:r w:rsidRPr="00CE671D">
        <w:t>Aruande koostamise kuupäev:</w:t>
      </w:r>
      <w:r w:rsidR="00B259FB">
        <w:t xml:space="preserve"> 2</w:t>
      </w:r>
      <w:r w:rsidR="00984345">
        <w:t>7</w:t>
      </w:r>
      <w:r w:rsidR="00B259FB">
        <w:t>.11.2023</w:t>
      </w:r>
    </w:p>
    <w:p w14:paraId="1ACA4FD3" w14:textId="20F13100" w:rsidR="00CE671D" w:rsidRPr="00CE671D" w:rsidRDefault="00CE671D" w:rsidP="00CE671D">
      <w:r w:rsidRPr="00CE671D">
        <w:t>Aruande koostanud:</w:t>
      </w:r>
    </w:p>
    <w:sectPr w:rsidR="00CE671D" w:rsidRPr="00CE671D" w:rsidSect="007E09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46A48"/>
    <w:multiLevelType w:val="hybridMultilevel"/>
    <w:tmpl w:val="F84C22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38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B7"/>
    <w:rsid w:val="000170F8"/>
    <w:rsid w:val="000C30C0"/>
    <w:rsid w:val="000E2A2A"/>
    <w:rsid w:val="00150A84"/>
    <w:rsid w:val="00191489"/>
    <w:rsid w:val="001A5930"/>
    <w:rsid w:val="00235D91"/>
    <w:rsid w:val="00257F37"/>
    <w:rsid w:val="003154EC"/>
    <w:rsid w:val="00325B2B"/>
    <w:rsid w:val="00351510"/>
    <w:rsid w:val="00370D08"/>
    <w:rsid w:val="0039255A"/>
    <w:rsid w:val="004520C4"/>
    <w:rsid w:val="004601F1"/>
    <w:rsid w:val="00482D63"/>
    <w:rsid w:val="00514415"/>
    <w:rsid w:val="005310B6"/>
    <w:rsid w:val="005905DA"/>
    <w:rsid w:val="005B0252"/>
    <w:rsid w:val="00626E38"/>
    <w:rsid w:val="0069307E"/>
    <w:rsid w:val="006A2B96"/>
    <w:rsid w:val="006A42D2"/>
    <w:rsid w:val="00723B19"/>
    <w:rsid w:val="007861E2"/>
    <w:rsid w:val="007E0982"/>
    <w:rsid w:val="007E6D4B"/>
    <w:rsid w:val="007F57BB"/>
    <w:rsid w:val="0081532B"/>
    <w:rsid w:val="00834C10"/>
    <w:rsid w:val="00840E91"/>
    <w:rsid w:val="00860D11"/>
    <w:rsid w:val="008917E9"/>
    <w:rsid w:val="008930D1"/>
    <w:rsid w:val="00893B48"/>
    <w:rsid w:val="00893BC3"/>
    <w:rsid w:val="008B119B"/>
    <w:rsid w:val="008B2415"/>
    <w:rsid w:val="008B60EC"/>
    <w:rsid w:val="008D1AB0"/>
    <w:rsid w:val="008E610E"/>
    <w:rsid w:val="00900338"/>
    <w:rsid w:val="00925C40"/>
    <w:rsid w:val="00934029"/>
    <w:rsid w:val="00934F47"/>
    <w:rsid w:val="00935CB8"/>
    <w:rsid w:val="00984345"/>
    <w:rsid w:val="009D790E"/>
    <w:rsid w:val="00A11CCF"/>
    <w:rsid w:val="00A42F3D"/>
    <w:rsid w:val="00A64BC7"/>
    <w:rsid w:val="00AA69E9"/>
    <w:rsid w:val="00AF0993"/>
    <w:rsid w:val="00B259FB"/>
    <w:rsid w:val="00B3134F"/>
    <w:rsid w:val="00B51CAA"/>
    <w:rsid w:val="00B63DBA"/>
    <w:rsid w:val="00B70550"/>
    <w:rsid w:val="00B76AB0"/>
    <w:rsid w:val="00B80699"/>
    <w:rsid w:val="00C0087B"/>
    <w:rsid w:val="00C1132C"/>
    <w:rsid w:val="00C45017"/>
    <w:rsid w:val="00C612BB"/>
    <w:rsid w:val="00C707A5"/>
    <w:rsid w:val="00C85838"/>
    <w:rsid w:val="00CE671D"/>
    <w:rsid w:val="00D26B84"/>
    <w:rsid w:val="00D43501"/>
    <w:rsid w:val="00D539AF"/>
    <w:rsid w:val="00D74F9C"/>
    <w:rsid w:val="00DF31E5"/>
    <w:rsid w:val="00E02364"/>
    <w:rsid w:val="00E13440"/>
    <w:rsid w:val="00E43EAD"/>
    <w:rsid w:val="00E619D2"/>
    <w:rsid w:val="00ED00B7"/>
    <w:rsid w:val="00F23D4C"/>
    <w:rsid w:val="00F5421E"/>
    <w:rsid w:val="00F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A89AE"/>
  <w14:defaultImageDpi w14:val="0"/>
  <w15:chartTrackingRefBased/>
  <w15:docId w15:val="{0C8B27A0-BCDB-4709-8D17-35502AA1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D00B7"/>
    <w:pPr>
      <w:autoSpaceDE w:val="0"/>
      <w:autoSpaceDN w:val="0"/>
    </w:pPr>
    <w:rPr>
      <w:rFonts w:ascii="Times New Roman" w:hAnsi="Times New Roman" w:cs="Times New Roman"/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rsid w:val="00ED00B7"/>
    <w:pPr>
      <w:jc w:val="both"/>
    </w:pPr>
  </w:style>
  <w:style w:type="character" w:customStyle="1" w:styleId="KehatekstMrk">
    <w:name w:val="Kehatekst Märk"/>
    <w:link w:val="Kehatekst"/>
    <w:uiPriority w:val="99"/>
    <w:locked/>
    <w:rsid w:val="00ED00B7"/>
    <w:rPr>
      <w:rFonts w:ascii="Times New Roman" w:hAnsi="Times New Roman" w:cs="Times New Roman"/>
      <w:sz w:val="24"/>
      <w:szCs w:val="24"/>
      <w:lang w:val="x-non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35CB8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935CB8"/>
    <w:rPr>
      <w:rFonts w:ascii="Tahoma" w:hAnsi="Tahoma" w:cs="Tahoma"/>
      <w:sz w:val="16"/>
      <w:szCs w:val="16"/>
      <w:lang w:val="x-none" w:eastAsia="et-EE"/>
    </w:rPr>
  </w:style>
  <w:style w:type="paragraph" w:styleId="Pis">
    <w:name w:val="header"/>
    <w:basedOn w:val="Normaallaad"/>
    <w:link w:val="PisMrk"/>
    <w:uiPriority w:val="99"/>
    <w:rsid w:val="00ED00B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PisMrk">
    <w:name w:val="Päis Märk"/>
    <w:link w:val="Pis"/>
    <w:uiPriority w:val="99"/>
    <w:locked/>
    <w:rsid w:val="00ED00B7"/>
    <w:rPr>
      <w:rFonts w:ascii="Times New Roman" w:hAnsi="Times New Roman" w:cs="Times New Roman"/>
      <w:sz w:val="20"/>
      <w:szCs w:val="20"/>
      <w:lang w:val="en-US" w:eastAsia="et-EE"/>
    </w:rPr>
  </w:style>
  <w:style w:type="character" w:styleId="Kommentaariviide">
    <w:name w:val="annotation reference"/>
    <w:uiPriority w:val="99"/>
    <w:semiHidden/>
    <w:unhideWhenUsed/>
    <w:rsid w:val="00E43EAD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43EAD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locked/>
    <w:rsid w:val="00E43EAD"/>
    <w:rPr>
      <w:rFonts w:ascii="Times New Roman" w:hAnsi="Times New Roman" w:cs="Times New Roman"/>
      <w:sz w:val="20"/>
      <w:szCs w:val="20"/>
      <w:lang w:val="x-none"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43EAD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sid w:val="00E43EAD"/>
    <w:rPr>
      <w:rFonts w:ascii="Times New Roman" w:hAnsi="Times New Roman" w:cs="Times New Roman"/>
      <w:b/>
      <w:bCs/>
      <w:sz w:val="20"/>
      <w:szCs w:val="20"/>
      <w:lang w:val="x-none" w:eastAsia="et-EE"/>
    </w:rPr>
  </w:style>
  <w:style w:type="character" w:styleId="Kohatitetekst">
    <w:name w:val="Placeholder Text"/>
    <w:basedOn w:val="Liguvaikefont"/>
    <w:uiPriority w:val="99"/>
    <w:semiHidden/>
    <w:rsid w:val="006A42D2"/>
    <w:rPr>
      <w:color w:val="808080"/>
    </w:rPr>
  </w:style>
  <w:style w:type="paragraph" w:styleId="Loendilik">
    <w:name w:val="List Paragraph"/>
    <w:basedOn w:val="Normaallaad"/>
    <w:uiPriority w:val="34"/>
    <w:qFormat/>
    <w:rsid w:val="00191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3499</Characters>
  <Application>Microsoft Office Word</Application>
  <DocSecurity>0</DocSecurity>
  <Lines>29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Siseministeerium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kristela</dc:creator>
  <cp:keywords/>
  <cp:lastModifiedBy>Maiken Meensalu</cp:lastModifiedBy>
  <cp:revision>5</cp:revision>
  <dcterms:created xsi:type="dcterms:W3CDTF">2023-11-27T14:17:00Z</dcterms:created>
  <dcterms:modified xsi:type="dcterms:W3CDTF">2023-11-28T14:16:00Z</dcterms:modified>
</cp:coreProperties>
</file>